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9440"/>
        </w:tabs>
        <w:adjustRightInd w:val="0"/>
        <w:snapToGrid w:val="0"/>
        <w:rPr>
          <w:rFonts w:ascii="Times New Roman" w:hAnsi="Times New Roman" w:eastAsia="黑体" w:cs="Times New Roman"/>
          <w:sz w:val="32"/>
          <w:szCs w:val="32"/>
        </w:rPr>
      </w:pPr>
      <w:bookmarkStart w:id="0" w:name="_GoBack"/>
      <w:bookmarkEnd w:id="0"/>
      <w:r>
        <w:rPr>
          <w:rFonts w:hint="eastAsia" w:ascii="Times New Roman" w:hAnsi="Times New Roman" w:eastAsia="黑体" w:cs="Times New Roman"/>
          <w:sz w:val="32"/>
          <w:szCs w:val="32"/>
        </w:rPr>
        <w:t>表3</w:t>
      </w:r>
    </w:p>
    <w:p>
      <w:pPr>
        <w:snapToGrid w:val="0"/>
        <w:jc w:val="center"/>
        <w:rPr>
          <w:rFonts w:ascii="Times New Roman" w:hAnsi="Times New Roman" w:eastAsia="方正小标宋简体" w:cs="Times New Roman"/>
          <w:sz w:val="44"/>
          <w:szCs w:val="44"/>
        </w:rPr>
      </w:pPr>
      <w:r>
        <w:rPr>
          <w:rFonts w:ascii="Times New Roman" w:hAnsi="Times New Roman" w:eastAsia="方正小标宋简体" w:cs="Times New Roman"/>
          <w:sz w:val="44"/>
          <w:szCs w:val="44"/>
        </w:rPr>
        <w:t>参评人员论文、专著、科研课题等材料的真实性查询证明</w:t>
      </w:r>
    </w:p>
    <w:p>
      <w:pPr>
        <w:spacing w:beforeLines="50" w:line="280" w:lineRule="exact"/>
        <w:rPr>
          <w:rFonts w:ascii="Times New Roman" w:hAnsi="Times New Roman" w:eastAsia="宋体" w:cs="Times New Roman"/>
          <w:bCs/>
          <w:szCs w:val="21"/>
          <w:u w:val="single"/>
        </w:rPr>
      </w:pPr>
      <w:r>
        <w:rPr>
          <w:rFonts w:ascii="Times New Roman" w:hAnsi="Times New Roman" w:eastAsia="宋体" w:cs="Times New Roman"/>
          <w:bCs/>
          <w:szCs w:val="21"/>
        </w:rPr>
        <w:t>单位</w:t>
      </w:r>
      <w:r>
        <w:rPr>
          <w:rFonts w:ascii="Times New Roman" w:hAnsi="Times New Roman" w:eastAsia="宋体" w:cs="Times New Roman"/>
          <w:bCs/>
          <w:szCs w:val="21"/>
          <w:u w:val="single"/>
        </w:rPr>
        <w:t xml:space="preserve">     </w:t>
      </w:r>
      <w:r>
        <w:rPr>
          <w:rFonts w:hint="eastAsia" w:ascii="Times New Roman" w:hAnsi="Times New Roman" w:eastAsia="宋体" w:cs="Times New Roman"/>
          <w:bCs/>
          <w:szCs w:val="21"/>
          <w:u w:val="single"/>
        </w:rPr>
        <w:t>湖南女子学院文学与传媒系</w:t>
      </w:r>
      <w:r>
        <w:rPr>
          <w:rFonts w:ascii="Times New Roman" w:hAnsi="Times New Roman" w:eastAsia="宋体" w:cs="Times New Roman"/>
          <w:bCs/>
          <w:szCs w:val="21"/>
          <w:u w:val="single"/>
        </w:rPr>
        <w:t xml:space="preserve">   </w:t>
      </w:r>
      <w:r>
        <w:rPr>
          <w:rFonts w:hint="eastAsia" w:ascii="Times New Roman" w:hAnsi="Times New Roman" w:eastAsia="宋体" w:cs="Times New Roman"/>
          <w:bCs/>
          <w:szCs w:val="21"/>
          <w:u w:val="single"/>
        </w:rPr>
        <w:t xml:space="preserve"> </w:t>
      </w:r>
      <w:r>
        <w:rPr>
          <w:rFonts w:ascii="Times New Roman" w:hAnsi="Times New Roman" w:eastAsia="宋体" w:cs="Times New Roman"/>
          <w:bCs/>
          <w:szCs w:val="21"/>
        </w:rPr>
        <w:t xml:space="preserve">        姓名</w:t>
      </w:r>
      <w:r>
        <w:rPr>
          <w:rFonts w:ascii="Times New Roman" w:hAnsi="Times New Roman" w:eastAsia="宋体" w:cs="Times New Roman"/>
          <w:bCs/>
          <w:szCs w:val="21"/>
          <w:u w:val="single"/>
        </w:rPr>
        <w:t xml:space="preserve"> </w:t>
      </w:r>
      <w:r>
        <w:rPr>
          <w:rFonts w:hint="eastAsia" w:ascii="Times New Roman" w:hAnsi="Times New Roman" w:eastAsia="宋体" w:cs="Times New Roman"/>
          <w:bCs/>
          <w:szCs w:val="21"/>
          <w:u w:val="single"/>
        </w:rPr>
        <w:t>袁媛淑</w:t>
      </w:r>
      <w:r>
        <w:rPr>
          <w:rFonts w:ascii="Times New Roman" w:hAnsi="Times New Roman" w:eastAsia="宋体" w:cs="Times New Roman"/>
          <w:bCs/>
          <w:szCs w:val="21"/>
          <w:u w:val="single"/>
        </w:rPr>
        <w:t xml:space="preserve">     </w:t>
      </w:r>
      <w:r>
        <w:rPr>
          <w:rFonts w:hint="eastAsia" w:ascii="Times New Roman" w:hAnsi="Times New Roman" w:eastAsia="宋体" w:cs="Times New Roman"/>
          <w:bCs/>
          <w:szCs w:val="21"/>
          <w:u w:val="single"/>
        </w:rPr>
        <w:t xml:space="preserve">    </w:t>
      </w:r>
      <w:r>
        <w:rPr>
          <w:rFonts w:ascii="Times New Roman" w:hAnsi="Times New Roman" w:eastAsia="宋体" w:cs="Times New Roman"/>
          <w:bCs/>
          <w:szCs w:val="21"/>
        </w:rPr>
        <w:t xml:space="preserve">      申报职务</w:t>
      </w:r>
      <w:r>
        <w:rPr>
          <w:rFonts w:ascii="Times New Roman" w:hAnsi="Times New Roman" w:eastAsia="宋体" w:cs="Times New Roman"/>
          <w:bCs/>
          <w:szCs w:val="21"/>
          <w:u w:val="single"/>
        </w:rPr>
        <w:t xml:space="preserve">   </w:t>
      </w:r>
      <w:r>
        <w:rPr>
          <w:rFonts w:hint="eastAsia" w:ascii="Times New Roman" w:hAnsi="Times New Roman" w:eastAsia="宋体" w:cs="Times New Roman"/>
          <w:bCs/>
          <w:szCs w:val="21"/>
          <w:u w:val="single"/>
        </w:rPr>
        <w:t>副教授</w:t>
      </w:r>
      <w:r>
        <w:rPr>
          <w:rFonts w:ascii="Times New Roman" w:hAnsi="Times New Roman" w:eastAsia="宋体" w:cs="Times New Roman"/>
          <w:bCs/>
          <w:szCs w:val="21"/>
          <w:u w:val="single"/>
        </w:rPr>
        <w:t xml:space="preserve">  </w:t>
      </w:r>
      <w:r>
        <w:rPr>
          <w:rFonts w:hint="eastAsia" w:ascii="Times New Roman" w:hAnsi="Times New Roman" w:eastAsia="宋体" w:cs="Times New Roman"/>
          <w:bCs/>
          <w:szCs w:val="21"/>
          <w:u w:val="single"/>
        </w:rPr>
        <w:t xml:space="preserve">         </w:t>
      </w:r>
      <w:r>
        <w:rPr>
          <w:rFonts w:ascii="Times New Roman" w:hAnsi="Times New Roman" w:eastAsia="宋体" w:cs="Times New Roman"/>
          <w:bCs/>
          <w:szCs w:val="21"/>
          <w:u w:val="single"/>
        </w:rPr>
        <w:t xml:space="preserve">    </w:t>
      </w:r>
      <w:r>
        <w:rPr>
          <w:rFonts w:ascii="Times New Roman" w:hAnsi="Times New Roman" w:eastAsia="宋体" w:cs="Times New Roman"/>
          <w:bCs/>
          <w:szCs w:val="21"/>
        </w:rPr>
        <w:t xml:space="preserve"> </w:t>
      </w:r>
      <w:r>
        <w:rPr>
          <w:rFonts w:ascii="Times New Roman" w:hAnsi="Times New Roman" w:eastAsia="黑体" w:cs="Times New Roman"/>
          <w:b/>
          <w:bCs/>
          <w:szCs w:val="21"/>
        </w:rPr>
        <w:t xml:space="preserve">  </w:t>
      </w:r>
      <w:r>
        <w:rPr>
          <w:rFonts w:ascii="Times New Roman" w:hAnsi="Times New Roman" w:eastAsia="宋体" w:cs="Times New Roman"/>
          <w:bCs/>
          <w:szCs w:val="21"/>
        </w:rPr>
        <w:t>学科（专业）</w:t>
      </w:r>
      <w:r>
        <w:rPr>
          <w:rFonts w:ascii="Times New Roman" w:hAnsi="Times New Roman" w:eastAsia="宋体" w:cs="Times New Roman"/>
          <w:bCs/>
          <w:szCs w:val="21"/>
          <w:u w:val="single"/>
        </w:rPr>
        <w:t xml:space="preserve"> </w:t>
      </w:r>
      <w:r>
        <w:rPr>
          <w:rFonts w:hint="eastAsia" w:ascii="Times New Roman" w:hAnsi="Times New Roman" w:eastAsia="宋体" w:cs="Times New Roman"/>
          <w:bCs/>
          <w:szCs w:val="21"/>
          <w:u w:val="single"/>
        </w:rPr>
        <w:t>哲学</w:t>
      </w:r>
      <w:r>
        <w:rPr>
          <w:rFonts w:ascii="Times New Roman" w:hAnsi="Times New Roman" w:eastAsia="宋体" w:cs="Times New Roman"/>
          <w:bCs/>
          <w:szCs w:val="21"/>
          <w:u w:val="single"/>
        </w:rPr>
        <w:t xml:space="preserve">     </w:t>
      </w:r>
      <w:r>
        <w:rPr>
          <w:rFonts w:hint="eastAsia" w:ascii="Times New Roman" w:hAnsi="Times New Roman" w:eastAsia="宋体" w:cs="Times New Roman"/>
          <w:bCs/>
          <w:szCs w:val="21"/>
          <w:u w:val="single"/>
        </w:rPr>
        <w:t xml:space="preserve">   </w:t>
      </w:r>
      <w:r>
        <w:rPr>
          <w:rFonts w:ascii="Times New Roman" w:hAnsi="Times New Roman" w:eastAsia="宋体" w:cs="Times New Roman"/>
          <w:bCs/>
          <w:szCs w:val="21"/>
          <w:u w:val="single"/>
        </w:rPr>
        <w:t xml:space="preserve">    </w:t>
      </w:r>
    </w:p>
    <w:p>
      <w:pPr>
        <w:snapToGrid w:val="0"/>
        <w:ind w:firstLine="480" w:firstLineChars="150"/>
        <w:rPr>
          <w:rFonts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bCs/>
          <w:sz w:val="32"/>
          <w:szCs w:val="32"/>
        </w:rPr>
        <w:t>一、参评职称提交的论文</w:t>
      </w:r>
    </w:p>
    <w:tbl>
      <w:tblPr>
        <w:tblStyle w:val="5"/>
        <w:tblW w:w="14077" w:type="dxa"/>
        <w:tblInd w:w="9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0"/>
        <w:gridCol w:w="2240"/>
        <w:gridCol w:w="936"/>
        <w:gridCol w:w="2544"/>
        <w:gridCol w:w="1140"/>
        <w:gridCol w:w="1269"/>
        <w:gridCol w:w="452"/>
        <w:gridCol w:w="1135"/>
        <w:gridCol w:w="609"/>
        <w:gridCol w:w="1236"/>
        <w:gridCol w:w="201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50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spacing w:line="20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序号</w:t>
            </w:r>
          </w:p>
        </w:tc>
        <w:tc>
          <w:tcPr>
            <w:tcW w:w="2240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spacing w:line="20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论文名称</w:t>
            </w:r>
          </w:p>
        </w:tc>
        <w:tc>
          <w:tcPr>
            <w:tcW w:w="936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spacing w:line="20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发表</w:t>
            </w:r>
          </w:p>
          <w:p>
            <w:pPr>
              <w:snapToGrid w:val="0"/>
              <w:spacing w:line="20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时间</w:t>
            </w:r>
          </w:p>
        </w:tc>
        <w:tc>
          <w:tcPr>
            <w:tcW w:w="2544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spacing w:line="20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发表期刊名称</w:t>
            </w:r>
          </w:p>
        </w:tc>
        <w:tc>
          <w:tcPr>
            <w:tcW w:w="1140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spacing w:line="20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“CN”和“ISSN”刊号</w:t>
            </w:r>
          </w:p>
        </w:tc>
        <w:tc>
          <w:tcPr>
            <w:tcW w:w="1269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spacing w:line="20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期刊主办</w:t>
            </w:r>
          </w:p>
          <w:p>
            <w:pPr>
              <w:snapToGrid w:val="0"/>
              <w:spacing w:line="20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单位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名称</w:t>
            </w:r>
          </w:p>
        </w:tc>
        <w:tc>
          <w:tcPr>
            <w:tcW w:w="15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spacing w:line="20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合作情况</w:t>
            </w:r>
          </w:p>
        </w:tc>
        <w:tc>
          <w:tcPr>
            <w:tcW w:w="609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spacing w:line="20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署名单位</w:t>
            </w:r>
          </w:p>
        </w:tc>
        <w:tc>
          <w:tcPr>
            <w:tcW w:w="1236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spacing w:line="20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论文类型               （本专业或              教育教改）</w:t>
            </w:r>
          </w:p>
        </w:tc>
        <w:tc>
          <w:tcPr>
            <w:tcW w:w="2016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spacing w:line="20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查询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 xml:space="preserve">  方式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50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spacing w:line="20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224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spacing w:line="20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36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spacing w:line="20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2544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spacing w:line="20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4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spacing w:line="20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spacing w:line="20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spacing w:line="20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独著</w:t>
            </w:r>
          </w:p>
        </w:tc>
        <w:tc>
          <w:tcPr>
            <w:tcW w:w="11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spacing w:line="20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合著排名</w:t>
            </w:r>
          </w:p>
        </w:tc>
        <w:tc>
          <w:tcPr>
            <w:tcW w:w="609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spacing w:line="20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36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spacing w:line="20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spacing w:line="20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cs="Times New Roman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kern w:val="0"/>
                <w:sz w:val="18"/>
                <w:szCs w:val="18"/>
              </w:rPr>
              <w:t>《论马克思恩格斯的社会权思想》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cs="Times New Roman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kern w:val="0"/>
                <w:sz w:val="18"/>
                <w:szCs w:val="18"/>
              </w:rPr>
              <w:t>2011.10</w:t>
            </w:r>
          </w:p>
        </w:tc>
        <w:tc>
          <w:tcPr>
            <w:tcW w:w="2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cs="Times New Roman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kern w:val="0"/>
                <w:sz w:val="18"/>
                <w:szCs w:val="18"/>
              </w:rPr>
              <w:t>求索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Times New Roman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kern w:val="0"/>
                <w:sz w:val="18"/>
                <w:szCs w:val="18"/>
              </w:rPr>
              <w:t>1001-490X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cs="Times New Roman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kern w:val="0"/>
                <w:sz w:val="18"/>
                <w:szCs w:val="18"/>
              </w:rPr>
              <w:t>湖南省社会科学院</w:t>
            </w:r>
          </w:p>
        </w:tc>
        <w:tc>
          <w:tcPr>
            <w:tcW w:w="4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Times New Roman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kern w:val="0"/>
                <w:sz w:val="18"/>
                <w:szCs w:val="18"/>
              </w:rPr>
              <w:t>独著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cs="Times New Roman"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Times New Roman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kern w:val="0"/>
                <w:sz w:val="18"/>
                <w:szCs w:val="18"/>
              </w:rPr>
              <w:t>中南大学</w:t>
            </w:r>
          </w:p>
        </w:tc>
        <w:tc>
          <w:tcPr>
            <w:tcW w:w="12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cs="Times New Roman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sz w:val="18"/>
                <w:szCs w:val="18"/>
              </w:rPr>
              <w:t>本专业</w:t>
            </w:r>
            <w:r>
              <w:rPr>
                <w:rFonts w:hint="eastAsia" w:cs="Times New Roman" w:asciiTheme="minorEastAsia" w:hAnsiTheme="minorEastAsia"/>
                <w:kern w:val="0"/>
                <w:sz w:val="18"/>
                <w:szCs w:val="18"/>
              </w:rPr>
              <w:t>CSSCI</w:t>
            </w:r>
          </w:p>
        </w:tc>
        <w:tc>
          <w:tcPr>
            <w:tcW w:w="20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cs="Times New Roman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kern w:val="0"/>
                <w:sz w:val="18"/>
                <w:szCs w:val="18"/>
              </w:rPr>
              <w:t>http://kns.cnki.net/KCMS/detail/detail.aspx?dbcode=CJFQ&amp;dbname=CJFD2011&amp;filename=QSZZ201110060&amp;uid=WEEvREcwSlJHSldRa1FhdkJkVG1CcHhad2I3cER1TlpzcXkvay9SSzJPTT0=$9A4hF_YAuvQ5obgVAqNKPCYcEjKensW4IQMovwHtwkF4VYPoHbKxJw!!&amp;v=MjczMTJyNDlEWklSOGVYMUx1eFlTN0RoMVQzcVRyV00xRnJDVVJMT2ZaT1pyRnlqbFViN0FORDdSZExHNEg5RE4=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2</w:t>
            </w:r>
          </w:p>
        </w:tc>
        <w:tc>
          <w:tcPr>
            <w:tcW w:w="2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cs="Times New Roman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《论礼仪文化的隐性社会控制功能及其实现路径》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cs="Times New Roman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kern w:val="0"/>
                <w:sz w:val="18"/>
                <w:szCs w:val="18"/>
              </w:rPr>
              <w:t>2013.12</w:t>
            </w:r>
          </w:p>
        </w:tc>
        <w:tc>
          <w:tcPr>
            <w:tcW w:w="2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cs="Times New Roman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湖南大学学报（社会科学版）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Times New Roman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kern w:val="0"/>
                <w:sz w:val="18"/>
                <w:szCs w:val="18"/>
              </w:rPr>
              <w:t>1008-1763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cs="Times New Roman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kern w:val="0"/>
                <w:sz w:val="18"/>
                <w:szCs w:val="18"/>
              </w:rPr>
              <w:t>湖南大学</w:t>
            </w:r>
          </w:p>
        </w:tc>
        <w:tc>
          <w:tcPr>
            <w:tcW w:w="4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Times New Roman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kern w:val="0"/>
                <w:sz w:val="18"/>
                <w:szCs w:val="18"/>
              </w:rPr>
              <w:t>合著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cs="Times New Roman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kern w:val="0"/>
                <w:sz w:val="18"/>
                <w:szCs w:val="18"/>
              </w:rPr>
              <w:t>排名第一</w:t>
            </w:r>
          </w:p>
        </w:tc>
        <w:tc>
          <w:tcPr>
            <w:tcW w:w="6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Times New Roman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kern w:val="0"/>
                <w:sz w:val="18"/>
                <w:szCs w:val="18"/>
              </w:rPr>
              <w:t>湖南女子学院</w:t>
            </w:r>
          </w:p>
        </w:tc>
        <w:tc>
          <w:tcPr>
            <w:tcW w:w="12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cs="Times New Roman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kern w:val="0"/>
                <w:sz w:val="18"/>
                <w:szCs w:val="18"/>
              </w:rPr>
              <w:t>本专业CSSCI</w:t>
            </w:r>
          </w:p>
        </w:tc>
        <w:tc>
          <w:tcPr>
            <w:tcW w:w="20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cs="Times New Roman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kern w:val="0"/>
                <w:sz w:val="18"/>
                <w:szCs w:val="18"/>
              </w:rPr>
              <w:t>http://kns.cnki.net/KCMS/detail/detail.aspx?dbcode=CJFQ&amp;dbname=CJFDHIS2&amp;filename=HDXB201306021&amp;uid=WEEvREcwSlJHSldRa1FhdkJkVG1CcHhad2I3cER1TlpzcXkvay9SSzJPTT0=$9A4hF_YAuvQ5obgVAqNKPCYcEjKensW4IQMovwHtwkF4VYPoHbKxJw!!&amp;v=MDA2NjhIOUxNcVk5SFpZUjhlWDFMdXhZUzdEaDFUM3FUcldNMUZyQ1VSTE9mWk9ackZ5amxWcjdPTFNuVGJMRzQ=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5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spacing w:line="20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2240" w:type="dxa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spacing w:line="200" w:lineRule="exact"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《关于社会主义社会发展私有制经济成分的理论思考》</w:t>
            </w:r>
          </w:p>
        </w:tc>
        <w:tc>
          <w:tcPr>
            <w:tcW w:w="936" w:type="dxa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spacing w:line="200" w:lineRule="exact"/>
              <w:jc w:val="center"/>
              <w:rPr>
                <w:rFonts w:cs="Times New Roman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kern w:val="0"/>
                <w:sz w:val="18"/>
                <w:szCs w:val="18"/>
              </w:rPr>
              <w:t>2010.3</w:t>
            </w:r>
          </w:p>
        </w:tc>
        <w:tc>
          <w:tcPr>
            <w:tcW w:w="2544" w:type="dxa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spacing w:line="20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河北学刊</w:t>
            </w:r>
          </w:p>
        </w:tc>
        <w:tc>
          <w:tcPr>
            <w:tcW w:w="1140" w:type="dxa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spacing w:line="20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kern w:val="0"/>
                <w:sz w:val="18"/>
                <w:szCs w:val="18"/>
              </w:rPr>
              <w:t>1003-7071</w:t>
            </w:r>
          </w:p>
        </w:tc>
        <w:tc>
          <w:tcPr>
            <w:tcW w:w="1269" w:type="dxa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spacing w:line="20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河北省社会科学院</w:t>
            </w:r>
          </w:p>
        </w:tc>
        <w:tc>
          <w:tcPr>
            <w:tcW w:w="4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spacing w:line="20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kern w:val="0"/>
                <w:sz w:val="18"/>
                <w:szCs w:val="18"/>
              </w:rPr>
              <w:t>合著</w:t>
            </w:r>
          </w:p>
        </w:tc>
        <w:tc>
          <w:tcPr>
            <w:tcW w:w="11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spacing w:line="20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博导排名第一，本人排名第二</w:t>
            </w:r>
          </w:p>
        </w:tc>
        <w:tc>
          <w:tcPr>
            <w:tcW w:w="609" w:type="dxa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spacing w:line="20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中南大学</w:t>
            </w:r>
          </w:p>
        </w:tc>
        <w:tc>
          <w:tcPr>
            <w:tcW w:w="1236" w:type="dxa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Times New Roman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sz w:val="18"/>
                <w:szCs w:val="18"/>
              </w:rPr>
              <w:t>本专业</w:t>
            </w:r>
            <w:r>
              <w:rPr>
                <w:rFonts w:hint="eastAsia" w:cs="Times New Roman" w:asciiTheme="minorEastAsia" w:hAnsiTheme="minorEastAsia"/>
                <w:kern w:val="0"/>
                <w:sz w:val="18"/>
                <w:szCs w:val="18"/>
              </w:rPr>
              <w:t>CSSCI</w:t>
            </w:r>
            <w:r>
              <w:rPr>
                <w:rFonts w:cs="Times New Roman" w:asciiTheme="minorEastAsia" w:hAnsiTheme="minorEastAsia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016" w:type="dxa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cs="Times New Roman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kern w:val="0"/>
                <w:sz w:val="18"/>
                <w:szCs w:val="18"/>
              </w:rPr>
              <w:t>http://kns.cnki.net/KCMS/detail/detail.aspx?dbcode=CJFQ&amp;dbname=CJFD2010&amp;filename=HEAR201002031&amp;uid=WEEvREcwSlJHSldRa1FhdkJkVG1CcHhad2I3cER1TlpzcXkvay9SSzJPTT0=$9A4hF_YAuvQ5obgVAqNKPCYcEjKensW4IQMovwHtwkF4VYPoHbKxJw!!&amp;v=MDkzNDRSTE9mWk9ackZ5amxWNzdQTFNqS2ZMRzRIOUhNclk5R1pZUjhlWDFMdXhZUzdEaDFUM3FUcldNMUZyQ1U=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5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spacing w:line="20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2240" w:type="dxa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《论马克思共产主义观念中个人利益和普遍利益相结合的思想》</w:t>
            </w:r>
          </w:p>
          <w:p>
            <w:pPr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36" w:type="dxa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Times New Roman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kern w:val="0"/>
                <w:sz w:val="18"/>
                <w:szCs w:val="18"/>
              </w:rPr>
              <w:t>2011.9</w:t>
            </w:r>
          </w:p>
        </w:tc>
        <w:tc>
          <w:tcPr>
            <w:tcW w:w="2544" w:type="dxa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理论与改革</w:t>
            </w:r>
          </w:p>
        </w:tc>
        <w:tc>
          <w:tcPr>
            <w:tcW w:w="1140" w:type="dxa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Times New Roman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kern w:val="0"/>
                <w:sz w:val="18"/>
                <w:szCs w:val="18"/>
              </w:rPr>
              <w:t>1006-7426</w:t>
            </w:r>
          </w:p>
        </w:tc>
        <w:tc>
          <w:tcPr>
            <w:tcW w:w="1269" w:type="dxa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中共四川省委党校</w:t>
            </w:r>
          </w:p>
        </w:tc>
        <w:tc>
          <w:tcPr>
            <w:tcW w:w="4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kern w:val="0"/>
                <w:sz w:val="18"/>
                <w:szCs w:val="18"/>
              </w:rPr>
              <w:t>合著</w:t>
            </w:r>
          </w:p>
        </w:tc>
        <w:tc>
          <w:tcPr>
            <w:tcW w:w="11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博导排名第一，本人排名第二</w:t>
            </w:r>
          </w:p>
        </w:tc>
        <w:tc>
          <w:tcPr>
            <w:tcW w:w="609" w:type="dxa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中南大学</w:t>
            </w:r>
          </w:p>
        </w:tc>
        <w:tc>
          <w:tcPr>
            <w:tcW w:w="1236" w:type="dxa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Times New Roman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kern w:val="0"/>
                <w:sz w:val="18"/>
                <w:szCs w:val="18"/>
              </w:rPr>
              <w:t>本专业CSSCI</w:t>
            </w:r>
          </w:p>
        </w:tc>
        <w:tc>
          <w:tcPr>
            <w:tcW w:w="2016" w:type="dxa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Times New Roman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kern w:val="0"/>
                <w:sz w:val="18"/>
                <w:szCs w:val="18"/>
              </w:rPr>
              <w:t>http://kns.cnki.net/KCMS/detail/detail.aspx?dbcode=CJFQ&amp;dbname=CJFD2011&amp;filename=LLGG201105009&amp;uid=WEEvREcwSlJHSldRa1FhdkJkVG1CcHhad2I3cER1TlpzcXkvay9SSzJPTT0=$9A4hF_YAuvQ5obgVAqNKPCYcEjKensW4IQMovwHtwkF4VYPoHbKxJw!!&amp;v=Mjk2ODRSTE9mWk9ackZ5amxWN3JOS1NITWFiRzRIOURNcW85RmJZUjhlWDFMdXhZUzdEaDFUM3FUcldNMUZyQ1U=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5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spacing w:line="20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2240" w:type="dxa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spacing w:line="200" w:lineRule="exact"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《论礼仪文化促进社会治理创新的机理和路径》</w:t>
            </w:r>
          </w:p>
        </w:tc>
        <w:tc>
          <w:tcPr>
            <w:tcW w:w="936" w:type="dxa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spacing w:line="200" w:lineRule="exact"/>
              <w:jc w:val="center"/>
              <w:rPr>
                <w:rFonts w:cs="Times New Roman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kern w:val="0"/>
                <w:sz w:val="18"/>
                <w:szCs w:val="18"/>
              </w:rPr>
              <w:t>2015.12</w:t>
            </w:r>
          </w:p>
        </w:tc>
        <w:tc>
          <w:tcPr>
            <w:tcW w:w="2544" w:type="dxa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spacing w:line="20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湘潭大学学报（哲学社会科学版）</w:t>
            </w:r>
          </w:p>
        </w:tc>
        <w:tc>
          <w:tcPr>
            <w:tcW w:w="1140" w:type="dxa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spacing w:line="200" w:lineRule="exact"/>
              <w:jc w:val="center"/>
              <w:rPr>
                <w:rFonts w:cs="Times New Roman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kern w:val="0"/>
                <w:sz w:val="18"/>
                <w:szCs w:val="18"/>
              </w:rPr>
              <w:t>1001-5981</w:t>
            </w:r>
          </w:p>
        </w:tc>
        <w:tc>
          <w:tcPr>
            <w:tcW w:w="1269" w:type="dxa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spacing w:line="20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湘潭大学</w:t>
            </w:r>
          </w:p>
        </w:tc>
        <w:tc>
          <w:tcPr>
            <w:tcW w:w="4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spacing w:line="20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kern w:val="0"/>
                <w:sz w:val="18"/>
                <w:szCs w:val="18"/>
              </w:rPr>
              <w:t>合著</w:t>
            </w:r>
          </w:p>
        </w:tc>
        <w:tc>
          <w:tcPr>
            <w:tcW w:w="11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spacing w:line="20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排名第二</w:t>
            </w:r>
          </w:p>
        </w:tc>
        <w:tc>
          <w:tcPr>
            <w:tcW w:w="609" w:type="dxa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spacing w:line="20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湖南女子学院</w:t>
            </w:r>
          </w:p>
        </w:tc>
        <w:tc>
          <w:tcPr>
            <w:tcW w:w="1236" w:type="dxa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Times New Roman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sz w:val="18"/>
                <w:szCs w:val="18"/>
              </w:rPr>
              <w:t>本专业</w:t>
            </w:r>
            <w:r>
              <w:rPr>
                <w:rFonts w:hint="eastAsia" w:cs="Times New Roman" w:asciiTheme="minorEastAsia" w:hAnsiTheme="minorEastAsia"/>
                <w:kern w:val="0"/>
                <w:sz w:val="18"/>
                <w:szCs w:val="18"/>
              </w:rPr>
              <w:t>CSSCI</w:t>
            </w:r>
            <w:r>
              <w:rPr>
                <w:rFonts w:cs="Times New Roman" w:asciiTheme="minorEastAsia" w:hAnsiTheme="minorEastAsia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016" w:type="dxa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Times New Roman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kern w:val="0"/>
                <w:sz w:val="18"/>
                <w:szCs w:val="18"/>
              </w:rPr>
              <w:t>http://kns.cnki.net/KCMS/detail/detail.aspx?dbcode=CJFQ&amp;dbname=CJFDLAST2015&amp;filename=XTDX201506005&amp;uid=WEEvREcwSlJHSldRa1FhdkJkVG1CcHhad2I3cER1TlpzcXkvay9SSzJPTT0=$9A4hF_YAuvQ5obgVAqNKPCYcEjKensW4IQMovwHtwkF4VYPoHbKxJw!!&amp;v=MDY0MTVsVkx6SVBUblBkckc0SDlUTXFZOUZZWVI4ZVgxTHV4WVM3RGgxVDNxVHJXTTFGckNVUkxPZlpPWnJGeWo=</w:t>
            </w:r>
          </w:p>
        </w:tc>
      </w:tr>
    </w:tbl>
    <w:p>
      <w:pPr>
        <w:spacing w:line="240" w:lineRule="exact"/>
        <w:ind w:firstLine="360" w:firstLineChars="200"/>
        <w:rPr>
          <w:rFonts w:ascii="Times New Roman" w:hAnsi="Times New Roman" w:eastAsia="宋体" w:cs="Times New Roman"/>
          <w:sz w:val="18"/>
          <w:szCs w:val="18"/>
        </w:rPr>
      </w:pPr>
      <w:r>
        <w:rPr>
          <w:rFonts w:hint="eastAsia" w:ascii="Times New Roman" w:hAnsi="Times New Roman" w:eastAsia="宋体" w:cs="Times New Roman"/>
          <w:sz w:val="18"/>
          <w:szCs w:val="18"/>
        </w:rPr>
        <w:t>注：论文类型栏填写以下内容：“CSCD核心”、“CSCD扩展”、“CSSCI核心”、“CSSCI扩展”、“EI检索”、“会议论文集EI检索”、“SCI检索”、“SSCI检索”、“AHCI检索”、“ISTP检索”、“人大复印”、“新华文摘（全文或摘录）”、“中国社会科学文摘（全文或摘录）。不属于所列类型的此栏不填，属于多个类型的可以重复填写。</w:t>
      </w:r>
    </w:p>
    <w:p>
      <w:pPr>
        <w:snapToGrid w:val="0"/>
        <w:ind w:firstLine="320" w:firstLineChars="100"/>
        <w:rPr>
          <w:rFonts w:ascii="Times New Roman" w:hAnsi="Times New Roman" w:eastAsia="黑体" w:cs="Times New Roman"/>
          <w:kern w:val="0"/>
          <w:sz w:val="32"/>
          <w:szCs w:val="32"/>
        </w:rPr>
      </w:pPr>
      <w:r>
        <w:rPr>
          <w:rFonts w:hint="eastAsia" w:ascii="Times New Roman" w:hAnsi="Times New Roman" w:eastAsia="黑体" w:cs="Times New Roman"/>
          <w:kern w:val="0"/>
          <w:sz w:val="32"/>
          <w:szCs w:val="32"/>
        </w:rPr>
        <w:t>二、参评职称提交的著作</w:t>
      </w:r>
    </w:p>
    <w:tbl>
      <w:tblPr>
        <w:tblStyle w:val="5"/>
        <w:tblW w:w="14129" w:type="dxa"/>
        <w:tblInd w:w="9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0"/>
        <w:gridCol w:w="2779"/>
        <w:gridCol w:w="992"/>
        <w:gridCol w:w="1525"/>
        <w:gridCol w:w="1770"/>
        <w:gridCol w:w="1666"/>
        <w:gridCol w:w="650"/>
        <w:gridCol w:w="800"/>
        <w:gridCol w:w="1243"/>
        <w:gridCol w:w="837"/>
        <w:gridCol w:w="1367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0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序号</w:t>
            </w:r>
          </w:p>
        </w:tc>
        <w:tc>
          <w:tcPr>
            <w:tcW w:w="2779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著作名称</w:t>
            </w: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本人</w:t>
            </w:r>
          </w:p>
          <w:p>
            <w:pPr>
              <w:snapToGrid w:val="0"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排名</w:t>
            </w:r>
          </w:p>
        </w:tc>
        <w:tc>
          <w:tcPr>
            <w:tcW w:w="1525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本人写作</w:t>
            </w:r>
          </w:p>
          <w:p>
            <w:pPr>
              <w:snapToGrid w:val="0"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字　数</w:t>
            </w:r>
          </w:p>
        </w:tc>
        <w:tc>
          <w:tcPr>
            <w:tcW w:w="1770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出版社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名称</w:t>
            </w:r>
          </w:p>
        </w:tc>
        <w:tc>
          <w:tcPr>
            <w:tcW w:w="1666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书　号</w:t>
            </w:r>
          </w:p>
        </w:tc>
        <w:tc>
          <w:tcPr>
            <w:tcW w:w="269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出　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　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版</w:t>
            </w:r>
          </w:p>
        </w:tc>
        <w:tc>
          <w:tcPr>
            <w:tcW w:w="837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著作类型</w:t>
            </w:r>
          </w:p>
        </w:tc>
        <w:tc>
          <w:tcPr>
            <w:tcW w:w="1367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Cs/>
                <w:sz w:val="18"/>
                <w:szCs w:val="18"/>
              </w:rPr>
              <w:t>CIP核字号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0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2779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152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177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1666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印数</w:t>
            </w: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版次</w:t>
            </w:r>
          </w:p>
        </w:tc>
        <w:tc>
          <w:tcPr>
            <w:tcW w:w="12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印次</w:t>
            </w:r>
          </w:p>
        </w:tc>
        <w:tc>
          <w:tcPr>
            <w:tcW w:w="837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1367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1</w:t>
            </w:r>
          </w:p>
        </w:tc>
        <w:tc>
          <w:tcPr>
            <w:tcW w:w="2779" w:type="dxa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农民社交宝典</w:t>
            </w:r>
          </w:p>
        </w:tc>
        <w:tc>
          <w:tcPr>
            <w:tcW w:w="992" w:type="dxa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独著</w:t>
            </w:r>
          </w:p>
        </w:tc>
        <w:tc>
          <w:tcPr>
            <w:tcW w:w="1525" w:type="dxa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14.8万字</w:t>
            </w:r>
          </w:p>
        </w:tc>
        <w:tc>
          <w:tcPr>
            <w:tcW w:w="1770" w:type="dxa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北京师范大学出版集团 安徽大学出版社</w:t>
            </w:r>
          </w:p>
        </w:tc>
        <w:tc>
          <w:tcPr>
            <w:tcW w:w="1666" w:type="dxa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978-7-5664-1113-6</w:t>
            </w:r>
          </w:p>
        </w:tc>
        <w:tc>
          <w:tcPr>
            <w:tcW w:w="6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8.25印张</w:t>
            </w: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2016年4月第1版</w:t>
            </w:r>
          </w:p>
        </w:tc>
        <w:tc>
          <w:tcPr>
            <w:tcW w:w="12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2016年4月第1次印刷</w:t>
            </w:r>
          </w:p>
        </w:tc>
        <w:tc>
          <w:tcPr>
            <w:tcW w:w="837" w:type="dxa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编著</w:t>
            </w:r>
          </w:p>
        </w:tc>
        <w:tc>
          <w:tcPr>
            <w:tcW w:w="1367" w:type="dxa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（2016）第107151号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5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2</w:t>
            </w:r>
          </w:p>
        </w:tc>
        <w:tc>
          <w:tcPr>
            <w:tcW w:w="2779" w:type="dxa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家政学通论</w:t>
            </w:r>
          </w:p>
        </w:tc>
        <w:tc>
          <w:tcPr>
            <w:tcW w:w="992" w:type="dxa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编委</w:t>
            </w:r>
          </w:p>
        </w:tc>
        <w:tc>
          <w:tcPr>
            <w:tcW w:w="1525" w:type="dxa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独立撰写第一章约2万字</w:t>
            </w:r>
          </w:p>
        </w:tc>
        <w:tc>
          <w:tcPr>
            <w:tcW w:w="1770" w:type="dxa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中国劳动保障出版社出版</w:t>
            </w:r>
          </w:p>
        </w:tc>
        <w:tc>
          <w:tcPr>
            <w:tcW w:w="1666" w:type="dxa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978-7-5167-1085-6</w:t>
            </w:r>
          </w:p>
        </w:tc>
        <w:tc>
          <w:tcPr>
            <w:tcW w:w="6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20.75印张</w:t>
            </w: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2015年1月第1版</w:t>
            </w:r>
          </w:p>
        </w:tc>
        <w:tc>
          <w:tcPr>
            <w:tcW w:w="12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2015年1月第1次印刷</w:t>
            </w:r>
          </w:p>
        </w:tc>
        <w:tc>
          <w:tcPr>
            <w:tcW w:w="837" w:type="dxa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核心教材</w:t>
            </w:r>
          </w:p>
        </w:tc>
        <w:tc>
          <w:tcPr>
            <w:tcW w:w="1367" w:type="dxa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18"/>
                <w:szCs w:val="18"/>
              </w:rPr>
              <w:t>（2015）第065687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3</w:t>
            </w:r>
          </w:p>
        </w:tc>
        <w:tc>
          <w:tcPr>
            <w:tcW w:w="2779" w:type="dxa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高等院校家庭服务专业发展研究</w:t>
            </w:r>
          </w:p>
        </w:tc>
        <w:tc>
          <w:tcPr>
            <w:tcW w:w="992" w:type="dxa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编委</w:t>
            </w:r>
          </w:p>
        </w:tc>
        <w:tc>
          <w:tcPr>
            <w:tcW w:w="1525" w:type="dxa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约1万字（论文、综述、后记）</w:t>
            </w:r>
          </w:p>
        </w:tc>
        <w:tc>
          <w:tcPr>
            <w:tcW w:w="1770" w:type="dxa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中国劳动保障出版社出版</w:t>
            </w:r>
          </w:p>
        </w:tc>
        <w:tc>
          <w:tcPr>
            <w:tcW w:w="1666" w:type="dxa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978-7-5167-0713-5</w:t>
            </w:r>
          </w:p>
        </w:tc>
        <w:tc>
          <w:tcPr>
            <w:tcW w:w="6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24.25印张</w:t>
            </w: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2013年5月版</w:t>
            </w:r>
          </w:p>
        </w:tc>
        <w:tc>
          <w:tcPr>
            <w:tcW w:w="12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2013年5月第1次印刷</w:t>
            </w:r>
          </w:p>
        </w:tc>
        <w:tc>
          <w:tcPr>
            <w:tcW w:w="837" w:type="dxa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教材</w:t>
            </w:r>
          </w:p>
        </w:tc>
        <w:tc>
          <w:tcPr>
            <w:tcW w:w="1367" w:type="dxa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18"/>
                <w:szCs w:val="18"/>
              </w:rPr>
              <w:t>（2013）第250701号</w:t>
            </w:r>
          </w:p>
        </w:tc>
      </w:tr>
    </w:tbl>
    <w:p>
      <w:pPr>
        <w:snapToGrid w:val="0"/>
        <w:rPr>
          <w:rFonts w:ascii="Times New Roman" w:hAnsi="Times New Roman" w:eastAsia="宋体" w:cs="Times New Roman"/>
          <w:kern w:val="0"/>
          <w:sz w:val="16"/>
          <w:szCs w:val="24"/>
        </w:rPr>
      </w:pPr>
    </w:p>
    <w:p>
      <w:pPr>
        <w:snapToGrid w:val="0"/>
        <w:rPr>
          <w:rFonts w:ascii="Times New Roman" w:hAnsi="Times New Roman" w:eastAsia="宋体" w:cs="Times New Roman"/>
          <w:kern w:val="0"/>
          <w:sz w:val="16"/>
          <w:szCs w:val="24"/>
        </w:rPr>
      </w:pPr>
    </w:p>
    <w:p>
      <w:pPr>
        <w:snapToGrid w:val="0"/>
        <w:ind w:firstLine="320" w:firstLineChars="100"/>
        <w:rPr>
          <w:rFonts w:ascii="Times New Roman" w:hAnsi="Times New Roman" w:eastAsia="黑体" w:cs="Times New Roman"/>
          <w:kern w:val="0"/>
          <w:sz w:val="32"/>
          <w:szCs w:val="32"/>
        </w:rPr>
      </w:pPr>
      <w:r>
        <w:rPr>
          <w:rFonts w:hint="eastAsia" w:ascii="Times New Roman" w:hAnsi="Times New Roman" w:eastAsia="黑体" w:cs="Times New Roman"/>
          <w:kern w:val="0"/>
          <w:sz w:val="32"/>
          <w:szCs w:val="32"/>
        </w:rPr>
        <w:t>三、参评职称提交的科研项目、研究成果</w:t>
      </w:r>
    </w:p>
    <w:tbl>
      <w:tblPr>
        <w:tblStyle w:val="5"/>
        <w:tblW w:w="14129" w:type="dxa"/>
        <w:tblInd w:w="9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0"/>
        <w:gridCol w:w="3844"/>
        <w:gridCol w:w="960"/>
        <w:gridCol w:w="1110"/>
        <w:gridCol w:w="1770"/>
        <w:gridCol w:w="1280"/>
        <w:gridCol w:w="1200"/>
        <w:gridCol w:w="1200"/>
        <w:gridCol w:w="226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0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spacing w:line="22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序号</w:t>
            </w:r>
          </w:p>
        </w:tc>
        <w:tc>
          <w:tcPr>
            <w:tcW w:w="3844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spacing w:line="22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项目或成果名称</w:t>
            </w:r>
          </w:p>
        </w:tc>
        <w:tc>
          <w:tcPr>
            <w:tcW w:w="960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项目性质</w:t>
            </w:r>
          </w:p>
        </w:tc>
        <w:tc>
          <w:tcPr>
            <w:tcW w:w="1110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项目编号</w:t>
            </w:r>
          </w:p>
        </w:tc>
        <w:tc>
          <w:tcPr>
            <w:tcW w:w="1770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批准立项部门</w:t>
            </w:r>
          </w:p>
        </w:tc>
        <w:tc>
          <w:tcPr>
            <w:tcW w:w="1280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立项时间</w:t>
            </w:r>
          </w:p>
        </w:tc>
        <w:tc>
          <w:tcPr>
            <w:tcW w:w="24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spacing w:line="22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本人排名</w:t>
            </w:r>
          </w:p>
        </w:tc>
        <w:tc>
          <w:tcPr>
            <w:tcW w:w="2265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spacing w:line="22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0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3844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6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111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177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12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主　持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参研排序</w:t>
            </w:r>
          </w:p>
        </w:tc>
        <w:tc>
          <w:tcPr>
            <w:tcW w:w="226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1</w:t>
            </w:r>
          </w:p>
        </w:tc>
        <w:tc>
          <w:tcPr>
            <w:tcW w:w="3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cs="Times New Roman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kern w:val="0"/>
                <w:sz w:val="18"/>
                <w:szCs w:val="18"/>
              </w:rPr>
              <w:t>家庭礼仪教育和公民礼仪素质的关联研究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Times New Roman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sz w:val="18"/>
                <w:szCs w:val="18"/>
              </w:rPr>
              <w:t>委托项目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Times New Roman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14JD26</w:t>
            </w:r>
          </w:p>
        </w:tc>
        <w:tc>
          <w:tcPr>
            <w:tcW w:w="1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Times New Roman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kern w:val="0"/>
                <w:sz w:val="18"/>
                <w:szCs w:val="18"/>
              </w:rPr>
              <w:t>湖南省社科规划办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Times New Roman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kern w:val="0"/>
                <w:sz w:val="18"/>
                <w:szCs w:val="18"/>
              </w:rPr>
              <w:t>2014.12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cs="Times New Roman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kern w:val="0"/>
                <w:sz w:val="18"/>
                <w:szCs w:val="18"/>
              </w:rPr>
              <w:t>主持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Times New Roman"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cs="Times New Roman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kern w:val="0"/>
                <w:sz w:val="18"/>
                <w:szCs w:val="18"/>
              </w:rPr>
              <w:t>已结题，获评“良好”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2</w:t>
            </w:r>
          </w:p>
        </w:tc>
        <w:tc>
          <w:tcPr>
            <w:tcW w:w="3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cs="Times New Roman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kern w:val="0"/>
                <w:sz w:val="18"/>
                <w:szCs w:val="18"/>
              </w:rPr>
              <w:t>《现代礼仪》课中引入研讨式教学法研究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Times New Roman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kern w:val="0"/>
                <w:sz w:val="18"/>
                <w:szCs w:val="18"/>
              </w:rPr>
              <w:t>一般项目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Times New Roman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湘教通[2016]400号</w:t>
            </w:r>
          </w:p>
        </w:tc>
        <w:tc>
          <w:tcPr>
            <w:tcW w:w="1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Times New Roman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kern w:val="0"/>
                <w:sz w:val="18"/>
                <w:szCs w:val="18"/>
              </w:rPr>
              <w:t>湖南省教育厅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Times New Roman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kern w:val="0"/>
                <w:sz w:val="18"/>
                <w:szCs w:val="18"/>
              </w:rPr>
              <w:t>2016.5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cs="Times New Roman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kern w:val="0"/>
                <w:sz w:val="18"/>
                <w:szCs w:val="18"/>
              </w:rPr>
              <w:t>主持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Times New Roman"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cs="Times New Roman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kern w:val="0"/>
                <w:sz w:val="18"/>
                <w:szCs w:val="18"/>
              </w:rPr>
              <w:t>已结题，获评“优秀”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3</w:t>
            </w:r>
          </w:p>
        </w:tc>
        <w:tc>
          <w:tcPr>
            <w:tcW w:w="3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cs="Times New Roman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kern w:val="0"/>
                <w:sz w:val="18"/>
                <w:szCs w:val="18"/>
              </w:rPr>
              <w:t>马克思、恩格斯的社会权思想及其在社会管理创新中的价值研究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Times New Roman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kern w:val="0"/>
                <w:sz w:val="18"/>
                <w:szCs w:val="18"/>
              </w:rPr>
              <w:t>一般项目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Times New Roman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kern w:val="0"/>
                <w:sz w:val="18"/>
                <w:szCs w:val="18"/>
              </w:rPr>
              <w:t>14D07</w:t>
            </w:r>
          </w:p>
        </w:tc>
        <w:tc>
          <w:tcPr>
            <w:tcW w:w="1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Times New Roman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kern w:val="0"/>
                <w:sz w:val="18"/>
                <w:szCs w:val="18"/>
              </w:rPr>
              <w:t>湖南省教育厅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Times New Roman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kern w:val="0"/>
                <w:sz w:val="18"/>
                <w:szCs w:val="18"/>
              </w:rPr>
              <w:t>2014.6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cs="Times New Roman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kern w:val="0"/>
                <w:sz w:val="18"/>
                <w:szCs w:val="18"/>
              </w:rPr>
              <w:t>主持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Times New Roman"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cs="Times New Roman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kern w:val="0"/>
                <w:sz w:val="18"/>
                <w:szCs w:val="18"/>
              </w:rPr>
              <w:t>已结题，获评“优秀”</w:t>
            </w:r>
          </w:p>
        </w:tc>
      </w:tr>
      <w:tr>
        <w:tblPrEx>
          <w:tblLayout w:type="fixed"/>
        </w:tblPrEx>
        <w:trPr>
          <w:trHeight w:val="340" w:hRule="atLeast"/>
        </w:trPr>
        <w:tc>
          <w:tcPr>
            <w:tcW w:w="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4</w:t>
            </w:r>
          </w:p>
        </w:tc>
        <w:tc>
          <w:tcPr>
            <w:tcW w:w="3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cs="Times New Roman" w:asciiTheme="minorEastAsia" w:hAnsiTheme="minorEastAsia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sz w:val="18"/>
                <w:szCs w:val="18"/>
              </w:rPr>
              <w:t>湖南省家庭文化软实力研究</w:t>
            </w:r>
          </w:p>
          <w:p>
            <w:pPr>
              <w:jc w:val="left"/>
              <w:rPr>
                <w:rFonts w:cs="Times New Roman"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Times New Roman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kern w:val="0"/>
                <w:sz w:val="18"/>
                <w:szCs w:val="18"/>
              </w:rPr>
              <w:t>一般项目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Times New Roman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kern w:val="0"/>
                <w:sz w:val="18"/>
                <w:szCs w:val="18"/>
              </w:rPr>
              <w:t>2014BZZ173</w:t>
            </w:r>
          </w:p>
        </w:tc>
        <w:tc>
          <w:tcPr>
            <w:tcW w:w="1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Times New Roman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kern w:val="0"/>
                <w:sz w:val="18"/>
                <w:szCs w:val="18"/>
              </w:rPr>
              <w:t>省情与决策咨询研究课题评审委员会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Times New Roman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kern w:val="0"/>
                <w:sz w:val="18"/>
                <w:szCs w:val="18"/>
              </w:rPr>
              <w:t>2014.5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cs="Times New Roman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kern w:val="0"/>
                <w:sz w:val="18"/>
                <w:szCs w:val="18"/>
              </w:rPr>
              <w:t>主持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Times New Roman"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cs="Times New Roman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kern w:val="0"/>
                <w:sz w:val="18"/>
                <w:szCs w:val="18"/>
              </w:rPr>
              <w:t>已结题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5</w:t>
            </w:r>
          </w:p>
        </w:tc>
        <w:tc>
          <w:tcPr>
            <w:tcW w:w="3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cs="Times New Roman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kern w:val="0"/>
                <w:sz w:val="18"/>
                <w:szCs w:val="18"/>
              </w:rPr>
              <w:t>《现代礼仪》课中引入研讨式教学法研究</w:t>
            </w:r>
          </w:p>
          <w:p>
            <w:pPr>
              <w:jc w:val="left"/>
              <w:rPr>
                <w:rFonts w:cs="Times New Roman"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Times New Roman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kern w:val="0"/>
                <w:sz w:val="18"/>
                <w:szCs w:val="18"/>
              </w:rPr>
              <w:t>一般项目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Times New Roman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cs="Times New Roman" w:asciiTheme="minorEastAsia" w:hAnsiTheme="minorEastAsia"/>
                <w:kern w:val="0"/>
                <w:sz w:val="18"/>
                <w:szCs w:val="18"/>
              </w:rPr>
              <w:t>HNNYJG2015012</w:t>
            </w:r>
          </w:p>
        </w:tc>
        <w:tc>
          <w:tcPr>
            <w:tcW w:w="1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Times New Roman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kern w:val="0"/>
                <w:sz w:val="18"/>
                <w:szCs w:val="18"/>
              </w:rPr>
              <w:t>湖南女子学院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Times New Roman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kern w:val="0"/>
                <w:sz w:val="18"/>
                <w:szCs w:val="18"/>
              </w:rPr>
              <w:t>2015.12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cs="Times New Roman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kern w:val="0"/>
                <w:sz w:val="18"/>
                <w:szCs w:val="18"/>
              </w:rPr>
              <w:t>主持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Times New Roman"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cs="Times New Roman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kern w:val="0"/>
                <w:sz w:val="18"/>
                <w:szCs w:val="18"/>
              </w:rPr>
              <w:t>已结题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3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cs="Times New Roman" w:asciiTheme="minorEastAsia" w:hAnsiTheme="minorEastAsia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Times New Roman"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Times New Roman"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Times New Roman"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Times New Roman"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cs="Times New Roman"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Times New Roman"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cs="Times New Roman" w:asciiTheme="minorEastAsia" w:hAnsiTheme="minorEastAsia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3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cs="Times New Roman"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Times New Roman"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Times New Roman"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Times New Roman"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Times New Roman"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cs="Times New Roman"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Times New Roman"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cs="Times New Roman" w:asciiTheme="minorEastAsia" w:hAnsiTheme="minorEastAsia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3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cs="Times New Roman"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Times New Roman"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Times New Roman"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Times New Roman"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Times New Roman"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cs="Times New Roman"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Times New Roman"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cs="Times New Roman" w:asciiTheme="minorEastAsia" w:hAnsiTheme="minorEastAsia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3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Times New Roman"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Times New Roman"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Times New Roman"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cs="Times New Roman"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Times New Roman"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cs="Times New Roman" w:asciiTheme="minorEastAsia" w:hAnsiTheme="minorEastAsia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</w:tblPrEx>
        <w:trPr>
          <w:trHeight w:val="340" w:hRule="atLeast"/>
        </w:trPr>
        <w:tc>
          <w:tcPr>
            <w:tcW w:w="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3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cs="Times New Roman"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Times New Roman"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Times New Roman"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Times New Roman"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Times New Roman"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cs="Times New Roman"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Times New Roman"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cs="Times New Roman" w:asciiTheme="minorEastAsia" w:hAnsiTheme="minorEastAsia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3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cs="Times New Roman" w:asciiTheme="minorEastAsia" w:hAnsiTheme="minorEastAsia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Times New Roman"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cs="宋体"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Times New Roman"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Times New Roman"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cs="Times New Roman"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Times New Roman"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cs="Times New Roman" w:asciiTheme="minorEastAsia" w:hAnsiTheme="minorEastAsia"/>
                <w:kern w:val="0"/>
                <w:sz w:val="18"/>
                <w:szCs w:val="18"/>
              </w:rPr>
            </w:pPr>
          </w:p>
        </w:tc>
      </w:tr>
    </w:tbl>
    <w:p>
      <w:pPr>
        <w:spacing w:line="200" w:lineRule="exact"/>
        <w:ind w:left="42" w:leftChars="20" w:firstLine="360" w:firstLineChars="200"/>
        <w:rPr>
          <w:rFonts w:ascii="Times New Roman" w:hAnsi="Times New Roman" w:eastAsia="宋体" w:cs="Times New Roman"/>
          <w:sz w:val="18"/>
          <w:szCs w:val="18"/>
        </w:rPr>
      </w:pPr>
      <w:r>
        <w:rPr>
          <w:rFonts w:hint="eastAsia" w:ascii="Times New Roman" w:hAnsi="Times New Roman" w:eastAsia="宋体" w:cs="Times New Roman"/>
          <w:sz w:val="18"/>
          <w:szCs w:val="18"/>
        </w:rPr>
        <w:t>注: 项目性质填写：“重点项目”、“青年项目”、“一般资助项目”、“一般项目”、“委托项目”、“面上项目”等能说明项目立项性质的名词。批准立项部门填写：批准立项的行政管理部门。完成情况填写：“在研”、“结题”。本人排名的认定：已结题的科研项目排名以结题（鉴定）证书为准，未结题的以项目合同书或立项技术文件为准。</w:t>
      </w:r>
    </w:p>
    <w:p>
      <w:pPr>
        <w:snapToGrid w:val="0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本表参评人员本人填写，学校科研部门核实</w:t>
      </w:r>
      <w:r>
        <w:rPr>
          <w:rFonts w:hint="eastAsia" w:ascii="Times New Roman" w:hAnsi="Times New Roman" w:eastAsia="宋体" w:cs="Times New Roman"/>
          <w:kern w:val="0"/>
          <w:szCs w:val="21"/>
        </w:rPr>
        <w:t>。</w:t>
      </w:r>
    </w:p>
    <w:p>
      <w:pPr>
        <w:snapToGrid w:val="0"/>
        <w:rPr>
          <w:rFonts w:ascii="Times New Roman" w:hAnsi="Times New Roman" w:eastAsia="宋体" w:cs="Times New Roman"/>
          <w:kern w:val="0"/>
          <w:szCs w:val="21"/>
        </w:rPr>
      </w:pPr>
    </w:p>
    <w:p>
      <w:pPr>
        <w:snapToGrid w:val="0"/>
        <w:rPr>
          <w:rFonts w:ascii="Times New Roman" w:hAnsi="Times New Roman" w:eastAsia="宋体" w:cs="Times New Roman"/>
          <w:kern w:val="0"/>
          <w:szCs w:val="21"/>
          <w:u w:val="single"/>
        </w:rPr>
        <w:sectPr>
          <w:pgSz w:w="16840" w:h="11907" w:orient="landscape"/>
          <w:pgMar w:top="1157" w:right="1361" w:bottom="1157" w:left="1588" w:header="851" w:footer="1418" w:gutter="0"/>
          <w:cols w:space="425" w:num="1"/>
          <w:docGrid w:linePitch="579" w:charSpace="-849"/>
        </w:sectPr>
      </w:pPr>
      <w:r>
        <w:rPr>
          <w:rFonts w:ascii="Times New Roman" w:hAnsi="Times New Roman" w:eastAsia="宋体" w:cs="Times New Roman"/>
          <w:kern w:val="0"/>
          <w:szCs w:val="21"/>
        </w:rPr>
        <w:t>主管副校长签字</w:t>
      </w:r>
      <w:r>
        <w:rPr>
          <w:rFonts w:hint="eastAsia" w:ascii="Times New Roman" w:hAnsi="Times New Roman" w:eastAsia="宋体" w:cs="Times New Roman"/>
          <w:kern w:val="0"/>
          <w:szCs w:val="21"/>
        </w:rPr>
        <w:t>：</w:t>
      </w:r>
      <w:r>
        <w:rPr>
          <w:rFonts w:hint="eastAsia" w:ascii="Times New Roman" w:hAnsi="Times New Roman" w:eastAsia="宋体" w:cs="Times New Roman"/>
          <w:kern w:val="0"/>
          <w:szCs w:val="21"/>
          <w:u w:val="single"/>
        </w:rPr>
        <w:t xml:space="preserve">            </w:t>
      </w:r>
      <w:r>
        <w:rPr>
          <w:rFonts w:hint="eastAsia" w:ascii="Times New Roman" w:hAnsi="Times New Roman" w:eastAsia="宋体" w:cs="Times New Roman"/>
          <w:kern w:val="0"/>
          <w:szCs w:val="21"/>
        </w:rPr>
        <w:t xml:space="preserve">                                                            </w:t>
      </w:r>
      <w:r>
        <w:rPr>
          <w:rFonts w:ascii="Times New Roman" w:hAnsi="Times New Roman" w:eastAsia="宋体" w:cs="Times New Roman"/>
          <w:kern w:val="0"/>
          <w:szCs w:val="21"/>
        </w:rPr>
        <w:t>学校</w:t>
      </w:r>
      <w:r>
        <w:rPr>
          <w:rFonts w:hint="eastAsia" w:ascii="Times New Roman" w:hAnsi="Times New Roman" w:eastAsia="宋体" w:cs="Times New Roman"/>
          <w:kern w:val="0"/>
          <w:szCs w:val="21"/>
        </w:rPr>
        <w:t>盖章：</w:t>
      </w:r>
      <w:r>
        <w:rPr>
          <w:rFonts w:hint="eastAsia" w:ascii="Times New Roman" w:hAnsi="Times New Roman" w:eastAsia="宋体" w:cs="Times New Roman"/>
          <w:kern w:val="0"/>
          <w:szCs w:val="21"/>
          <w:u w:val="single"/>
        </w:rPr>
        <w:t xml:space="preserve">                       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A74"/>
    <w:rsid w:val="00002205"/>
    <w:rsid w:val="00054074"/>
    <w:rsid w:val="000E1263"/>
    <w:rsid w:val="00116B05"/>
    <w:rsid w:val="00156635"/>
    <w:rsid w:val="00190925"/>
    <w:rsid w:val="001E5238"/>
    <w:rsid w:val="001E5FC9"/>
    <w:rsid w:val="00220E48"/>
    <w:rsid w:val="0022313C"/>
    <w:rsid w:val="002816FA"/>
    <w:rsid w:val="00282928"/>
    <w:rsid w:val="002A5606"/>
    <w:rsid w:val="002A7B0C"/>
    <w:rsid w:val="002A7E62"/>
    <w:rsid w:val="002D47DB"/>
    <w:rsid w:val="002D6370"/>
    <w:rsid w:val="00323688"/>
    <w:rsid w:val="003E712B"/>
    <w:rsid w:val="0044238B"/>
    <w:rsid w:val="00484A21"/>
    <w:rsid w:val="004D64FF"/>
    <w:rsid w:val="00557BD6"/>
    <w:rsid w:val="00634F4A"/>
    <w:rsid w:val="0069381B"/>
    <w:rsid w:val="006E22F4"/>
    <w:rsid w:val="00721D13"/>
    <w:rsid w:val="00744392"/>
    <w:rsid w:val="00843CA1"/>
    <w:rsid w:val="008461E3"/>
    <w:rsid w:val="008C0A74"/>
    <w:rsid w:val="0098399E"/>
    <w:rsid w:val="009B377F"/>
    <w:rsid w:val="009D4713"/>
    <w:rsid w:val="00A3155F"/>
    <w:rsid w:val="00A33E54"/>
    <w:rsid w:val="00A509B4"/>
    <w:rsid w:val="00A94330"/>
    <w:rsid w:val="00AA5E8A"/>
    <w:rsid w:val="00AC6B64"/>
    <w:rsid w:val="00B144FA"/>
    <w:rsid w:val="00B45DF3"/>
    <w:rsid w:val="00B819ED"/>
    <w:rsid w:val="00BE7D24"/>
    <w:rsid w:val="00C274A8"/>
    <w:rsid w:val="00C3016E"/>
    <w:rsid w:val="00C35255"/>
    <w:rsid w:val="00C838E1"/>
    <w:rsid w:val="00CA3718"/>
    <w:rsid w:val="00CA7B97"/>
    <w:rsid w:val="00D7705A"/>
    <w:rsid w:val="00D84E48"/>
    <w:rsid w:val="00DB2A84"/>
    <w:rsid w:val="00DC016C"/>
    <w:rsid w:val="00DD0E29"/>
    <w:rsid w:val="00E15FB1"/>
    <w:rsid w:val="00E36901"/>
    <w:rsid w:val="00E42EF1"/>
    <w:rsid w:val="00E55F17"/>
    <w:rsid w:val="00E97750"/>
    <w:rsid w:val="00EC2542"/>
    <w:rsid w:val="00F94FA7"/>
    <w:rsid w:val="00FB2AAC"/>
    <w:rsid w:val="00FC2B45"/>
    <w:rsid w:val="00FC7A5C"/>
    <w:rsid w:val="2309600A"/>
    <w:rsid w:val="61A42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uiPriority w:val="99"/>
    <w:rPr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3</Pages>
  <Words>371</Words>
  <Characters>2117</Characters>
  <Lines>17</Lines>
  <Paragraphs>4</Paragraphs>
  <TotalTime>164</TotalTime>
  <ScaleCrop>false</ScaleCrop>
  <LinksUpToDate>false</LinksUpToDate>
  <CharactersWithSpaces>2484</CharactersWithSpaces>
  <Application>WPS Office_11.1.0.8213_F1E327BC-269C-435d-A152-05C5408002CA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2018-04-10T13:21:00Z</dcterms:created>
  <dc:creator>微软用户</dc:creator>
  <cp:lastModifiedBy>Administrator</cp:lastModifiedBy>
  <dcterms:modified xsi:type="dcterms:W3CDTF">2019-03-04T03:33:05Z</dcterms:modified>
  <cp:revision>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2052-11.1.0.8213</vt:lpwstr>
  </property>
</Properties>
</file>